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20</w:t>
      </w:r>
      <w:r>
        <w:rPr>
          <w:rFonts w:ascii="仿宋" w:hAnsi="仿宋" w:eastAsia="仿宋" w:cs="宋体"/>
          <w:b/>
          <w:bCs/>
          <w:kern w:val="0"/>
          <w:sz w:val="36"/>
          <w:szCs w:val="36"/>
        </w:rPr>
        <w:t>21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年贵州财经大学第十七届“挑战杯”全国大学生课外学术科技作品竞赛校赛获奖作品名单</w:t>
      </w:r>
    </w:p>
    <w:p>
      <w:pPr>
        <w:spacing w:line="520" w:lineRule="exact"/>
        <w:jc w:val="center"/>
        <w:rPr>
          <w:rFonts w:hint="eastAsia" w:ascii="仿宋" w:hAnsi="仿宋" w:eastAsia="仿宋" w:cs="宋体"/>
          <w:b/>
          <w:bCs/>
          <w:kern w:val="0"/>
          <w:sz w:val="18"/>
          <w:szCs w:val="18"/>
        </w:rPr>
      </w:pPr>
    </w:p>
    <w:p>
      <w:pPr>
        <w:widowControl/>
        <w:jc w:val="left"/>
        <w:rPr>
          <w:b/>
          <w:bCs/>
        </w:rPr>
      </w:pPr>
    </w:p>
    <w:tbl>
      <w:tblPr>
        <w:tblStyle w:val="3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113"/>
        <w:gridCol w:w="1843"/>
        <w:gridCol w:w="1848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93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奖项</w:t>
            </w:r>
          </w:p>
        </w:tc>
        <w:tc>
          <w:tcPr>
            <w:tcW w:w="3113" w:type="dxa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作品名称</w:t>
            </w:r>
          </w:p>
        </w:tc>
        <w:tc>
          <w:tcPr>
            <w:tcW w:w="1843" w:type="dxa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作品类别</w:t>
            </w:r>
          </w:p>
        </w:tc>
        <w:tc>
          <w:tcPr>
            <w:tcW w:w="1848" w:type="dxa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参赛队员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993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一等奖</w:t>
            </w:r>
          </w:p>
        </w:tc>
        <w:tc>
          <w:tcPr>
            <w:tcW w:w="3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一带一路谋共生跨境旅游牵红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  <w:t>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——关于中国—东盟跨境旅游消费者行为及发展前景分析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哲学社会科学类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熊璐怡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信息学院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邓明森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杜丹丹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“非遗”传承与传播新媒体环境下，贵州大方“彝族漆器髹饰”技艺的传播与创新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哲学社会科学类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杨宇涛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文学院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廖慧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93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二等奖</w:t>
            </w:r>
          </w:p>
        </w:tc>
        <w:tc>
          <w:tcPr>
            <w:tcW w:w="3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一种基于大数据的财务系统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科技发明制作类(B类)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李尹艺洱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西密歇根学院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赵红亮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易地扶贫搬迁社区老年人城市适应及社会工作介入研究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哲学社会科学类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杨琳、吴爱妮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潘兴发、陆怡翻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公共管理学院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屈佳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新冠疫情下制造业服务化转型如何满足顾客？服务创新还是商品创新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哲学社会科学类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周承绪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工商管理学院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肖小虹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生态文明视域下旅游生态系统演化发展理论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  <w:t>流派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研究、历程与进路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哲学社会科学类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成铁翔、洪焕州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工商管理学院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杨春宇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93" w:type="dxa"/>
            <w:vMerge w:val="restart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三等奖</w:t>
            </w:r>
          </w:p>
        </w:tc>
        <w:tc>
          <w:tcPr>
            <w:tcW w:w="3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山乡蝶变：生态文明建设视角下促进贵州乡村振兴和可持续发展路径研究——以赫章县海雀村为例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哲学社会科学类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胡旖、高慧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黎佳丽、曾熊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文学院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王立杰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乡村振兴路上农村产业绿色转型调查研究——以久安乡为例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哲学社会科学类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吴星星、胡泽欢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王萌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经济学院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李顺毅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贾秋玲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乡村振兴背景下我国村镇建筑工程质量问题与提升路径研究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哲学社会科学类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涂先莉、周丽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吴昊霖、伍盛鑫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李亚轩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管理科学与工程学院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陈明曼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韦芳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多功能环保巡河工具包发明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科技发明制作类(B类)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何青渝、郭梓玥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胡念念、邓文卓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邓婕妤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经济学院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魏来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现代信息技术下的贵州红色文化产业发展模式研究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哲学社会科学类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周正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工商管理学院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肖小虹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奖项</w:t>
            </w:r>
          </w:p>
        </w:tc>
        <w:tc>
          <w:tcPr>
            <w:tcW w:w="3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作品名称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作品类别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参赛队员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三等奖</w:t>
            </w:r>
          </w:p>
        </w:tc>
        <w:tc>
          <w:tcPr>
            <w:tcW w:w="3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一种支持节点间互联网的高性能自动驾驶路试仿真系统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科技发明制作类(B类)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张博为、宋宏标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杜倩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信息学院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崔鹏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杜丹丹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民族地区传统村落村规民约的作用机制研究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哲学社会科学类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张鸿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公共管理学院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袁涓文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贵州省图书馆学龄前儿童服务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哲学社会科学类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任睿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信息学院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杨溢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93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优秀奖</w:t>
            </w:r>
          </w:p>
        </w:tc>
        <w:tc>
          <w:tcPr>
            <w:tcW w:w="3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直播营销背景下的心理契约研究：量表开发及其动态演化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哲学社会科学类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许浩然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工商管理学院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余升翔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徐大佑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从就业反观培养：翻译硕士培养中的问题调查与分析——以贵州财经大学为例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哲学社会科学类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任雅婧、杨晨曦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付亚茹、张桃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王世超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外语学院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陆敏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社会网络与企业研发溢出吸收能力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哲学社会科学类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闻碧凝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会计学院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冉渝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谢云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国家新型城镇化试点政策对城市绿色发展影响效应的量化评估分析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--以贵州省安顺市为例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哲学社会科学类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周雨萌、范云翼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袁波、陈晶晶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经济学院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李顺毅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贵州省粮改经综合效益分析——以石阡县为例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哲学社会科学类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孙凯、罗邦梅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赵飞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公共管理学院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梁龙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中国共产党领导下农村发展百年历程和演进规律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哲学社会科学类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蒋芹琴、杨敏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工商管理学院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王超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市场营销数据统计辅助工具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科技发明制作类(A类）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满津萌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西密歇根学院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赵红亮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“背篼”APP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科技发明制作类(B类)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杨富生、杨洁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徐欢、李艳春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信息学院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李杰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张忠新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普惠金融助推贵州欠发达地区乡村振兴的研究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哲学社会科学类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谭妮妮、苏沛焱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申开新、杜林龙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杨宇继、郭洁颖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金桃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大数据应用与经济学院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张克雯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新冠肺炎疫情中的网络舆情特征研究及其治理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哲学社会科学类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彭杰、申之易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高力美、孙春艳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经济学院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白奇峰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李菁菁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我国装配式建筑高质量发展的路径研究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哲学社会科学类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郑国威、贾江平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李三妹、徐远东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李小小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管理科学与工程学院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陈明曼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韦芳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二维码扫描定位技术—知物寻TA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科技发明制作类(B类)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李廷旺、唐爽燕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文靖懿、唐昌鑫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王豪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信息学院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李杰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何瑞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71C0773"/>
    <w:rsid w:val="690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1352</Words>
  <Characters>1377</Characters>
  <Paragraphs>232</Paragraphs>
  <TotalTime>0</TotalTime>
  <ScaleCrop>false</ScaleCrop>
  <LinksUpToDate>false</LinksUpToDate>
  <CharactersWithSpaces>1378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2021-04-13T12:41:00Z</dcterms:created>
  <dc:creator>陈 扬</dc:creator>
  <cp:lastModifiedBy>失控-Tender</cp:lastModifiedBy>
  <dcterms:modified xsi:type="dcterms:W3CDTF">2021-04-15T08:16:05Z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2fca6cad345440cf85914ebb20f5cd04</vt:lpwstr>
  </property>
</Properties>
</file>